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A14" w:rsidRPr="00F478B1" w:rsidRDefault="00EC1A14" w:rsidP="00F478B1">
      <w:pPr>
        <w:tabs>
          <w:tab w:val="center" w:pos="4680"/>
          <w:tab w:val="left" w:pos="5801"/>
        </w:tabs>
        <w:bidi/>
        <w:jc w:val="center"/>
        <w:rPr>
          <w:color w:val="002060"/>
          <w:rtl/>
          <w:lang w:bidi="fa-IR"/>
        </w:rPr>
      </w:pPr>
      <w:r w:rsidRPr="00F478B1">
        <w:rPr>
          <w:rFonts w:hint="cs"/>
          <w:color w:val="002060"/>
          <w:rtl/>
          <w:lang w:bidi="fa-IR"/>
        </w:rPr>
        <w:t>خارج اصول</w:t>
      </w:r>
    </w:p>
    <w:p w:rsidR="00EC1A14" w:rsidRPr="00F478B1" w:rsidRDefault="00EC1A14" w:rsidP="00F478B1">
      <w:pPr>
        <w:bidi/>
        <w:jc w:val="center"/>
        <w:rPr>
          <w:color w:val="002060"/>
          <w:rtl/>
          <w:lang w:bidi="fa-IR"/>
        </w:rPr>
      </w:pPr>
      <w:r w:rsidRPr="00F478B1">
        <w:rPr>
          <w:rFonts w:hint="cs"/>
          <w:color w:val="002060"/>
          <w:rtl/>
          <w:lang w:bidi="fa-IR"/>
        </w:rPr>
        <w:t>جلسه61 * سه شنبه 17/ 10/ 98</w:t>
      </w:r>
    </w:p>
    <w:p w:rsidR="00EC1A14" w:rsidRPr="00F478B1" w:rsidRDefault="00EC1A14" w:rsidP="00F478B1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F478B1">
        <w:rPr>
          <w:rFonts w:hint="cs"/>
          <w:color w:val="FF0000"/>
          <w:rtl/>
          <w:lang w:bidi="fa-IR"/>
        </w:rPr>
        <w:t>موضوع: مقدمه واجب</w:t>
      </w:r>
    </w:p>
    <w:p w:rsidR="00F478B1" w:rsidRDefault="00314E5C" w:rsidP="00F478B1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شهید</w:t>
      </w:r>
      <w:r w:rsidR="00F478B1">
        <w:rPr>
          <w:rFonts w:hint="cs"/>
          <w:rtl/>
          <w:lang w:bidi="fa-IR"/>
        </w:rPr>
        <w:t xml:space="preserve"> صدر</w:t>
      </w:r>
      <w:r>
        <w:rPr>
          <w:rFonts w:hint="cs"/>
          <w:rtl/>
          <w:lang w:bidi="fa-IR"/>
        </w:rPr>
        <w:t xml:space="preserve"> فرمود: </w:t>
      </w:r>
      <w:r w:rsidR="00F478B1">
        <w:rPr>
          <w:rFonts w:hint="cs"/>
          <w:rtl/>
          <w:lang w:bidi="fa-IR"/>
        </w:rPr>
        <w:t>هر حکمی سه مرحله دارد: «ملاک»، «حبّ و اراده» و «جعل». ام</w:t>
      </w:r>
      <w:r w:rsidR="00B52D0C">
        <w:rPr>
          <w:rFonts w:hint="cs"/>
          <w:rtl/>
          <w:lang w:bidi="fa-IR"/>
        </w:rPr>
        <w:t>ّ</w:t>
      </w:r>
      <w:r w:rsidR="00F478B1">
        <w:rPr>
          <w:rFonts w:hint="cs"/>
          <w:rtl/>
          <w:lang w:bidi="fa-IR"/>
        </w:rPr>
        <w:t>ا در مرحله ی اوّل، ملازمه تصوّر ندارد؛ زیرا اگر فرض کنیم وجود ملاک در ذی المقدّمه، مستلزم وجود همان ملاک در مقدّماتش می باشد، مستلزم خلف و انقلاب واجب غیری به واجب نفسی است.</w:t>
      </w:r>
      <w:r w:rsidR="00F478B1">
        <w:rPr>
          <w:rStyle w:val="FootnoteReference"/>
          <w:rtl/>
          <w:lang w:bidi="fa-IR"/>
        </w:rPr>
        <w:footnoteReference w:id="1"/>
      </w:r>
    </w:p>
    <w:p w:rsidR="00314E5C" w:rsidRDefault="00D61D36" w:rsidP="00D61D36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ملازمه </w:t>
      </w:r>
      <w:r w:rsidR="00314E5C">
        <w:rPr>
          <w:rFonts w:hint="cs"/>
          <w:rtl/>
          <w:lang w:bidi="fa-IR"/>
        </w:rPr>
        <w:t>در عالم جعل</w:t>
      </w:r>
      <w:r>
        <w:rPr>
          <w:rFonts w:hint="cs"/>
          <w:rtl/>
          <w:lang w:bidi="fa-IR"/>
        </w:rPr>
        <w:t>،</w:t>
      </w:r>
      <w:r w:rsidR="00314E5C">
        <w:rPr>
          <w:rFonts w:hint="cs"/>
          <w:rtl/>
          <w:lang w:bidi="fa-IR"/>
        </w:rPr>
        <w:t xml:space="preserve"> به دو صورت تصو</w:t>
      </w:r>
      <w:r w:rsidR="00F478B1">
        <w:rPr>
          <w:rFonts w:hint="cs"/>
          <w:rtl/>
          <w:lang w:bidi="fa-IR"/>
        </w:rPr>
        <w:t>ّ</w:t>
      </w:r>
      <w:r w:rsidR="00314E5C">
        <w:rPr>
          <w:rFonts w:hint="cs"/>
          <w:rtl/>
          <w:lang w:bidi="fa-IR"/>
        </w:rPr>
        <w:t>ر می شود:</w:t>
      </w:r>
    </w:p>
    <w:p w:rsidR="00314E5C" w:rsidRDefault="00314E5C" w:rsidP="00E561CD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1.</w:t>
      </w:r>
      <w:r w:rsidR="00D61D36">
        <w:rPr>
          <w:rFonts w:hint="cs"/>
          <w:rtl/>
          <w:lang w:bidi="fa-IR"/>
        </w:rPr>
        <w:t xml:space="preserve">هرگاه مولا </w:t>
      </w:r>
      <w:r w:rsidR="00E561CD">
        <w:rPr>
          <w:rFonts w:hint="cs"/>
          <w:rtl/>
          <w:lang w:bidi="fa-IR"/>
        </w:rPr>
        <w:t>برای ذی المقدّمه</w:t>
      </w:r>
      <w:r w:rsidR="00E561CD">
        <w:rPr>
          <w:rFonts w:hint="cs"/>
          <w:rtl/>
          <w:lang w:bidi="fa-IR"/>
        </w:rPr>
        <w:t xml:space="preserve"> </w:t>
      </w:r>
      <w:r w:rsidR="00D61D36">
        <w:rPr>
          <w:rFonts w:hint="cs"/>
          <w:rtl/>
          <w:lang w:bidi="fa-IR"/>
        </w:rPr>
        <w:t>جعل</w:t>
      </w:r>
      <w:r w:rsidR="00E561CD">
        <w:rPr>
          <w:rFonts w:hint="cs"/>
          <w:rtl/>
          <w:lang w:bidi="fa-IR"/>
        </w:rPr>
        <w:t>ِ</w:t>
      </w:r>
      <w:r w:rsidR="00D61D36">
        <w:rPr>
          <w:rFonts w:hint="cs"/>
          <w:rtl/>
          <w:lang w:bidi="fa-IR"/>
        </w:rPr>
        <w:t xml:space="preserve"> وجوب کند ، قهرا</w:t>
      </w:r>
      <w:r w:rsidR="00B52D0C">
        <w:rPr>
          <w:rFonts w:hint="cs"/>
          <w:rtl/>
          <w:lang w:bidi="fa-IR"/>
        </w:rPr>
        <w:t>ً</w:t>
      </w:r>
      <w:r w:rsidR="00D61D36">
        <w:rPr>
          <w:rFonts w:hint="cs"/>
          <w:rtl/>
          <w:lang w:bidi="fa-IR"/>
        </w:rPr>
        <w:t xml:space="preserve"> </w:t>
      </w:r>
      <w:r w:rsidR="00E561CD">
        <w:rPr>
          <w:rFonts w:hint="cs"/>
          <w:rtl/>
          <w:lang w:bidi="fa-IR"/>
        </w:rPr>
        <w:t>برای مقدّمه</w:t>
      </w:r>
      <w:r w:rsidR="00E561CD">
        <w:rPr>
          <w:rFonts w:hint="cs"/>
          <w:rtl/>
          <w:lang w:bidi="fa-IR"/>
        </w:rPr>
        <w:t xml:space="preserve"> نیز </w:t>
      </w:r>
      <w:r w:rsidR="00D61D36">
        <w:rPr>
          <w:rFonts w:hint="cs"/>
          <w:rtl/>
          <w:lang w:bidi="fa-IR"/>
        </w:rPr>
        <w:t>جعل</w:t>
      </w:r>
      <w:r w:rsidR="00E561CD">
        <w:rPr>
          <w:rFonts w:hint="cs"/>
          <w:rtl/>
          <w:lang w:bidi="fa-IR"/>
        </w:rPr>
        <w:t>ِ</w:t>
      </w:r>
      <w:r w:rsidR="00D61D36">
        <w:rPr>
          <w:rFonts w:hint="cs"/>
          <w:rtl/>
          <w:lang w:bidi="fa-IR"/>
        </w:rPr>
        <w:t xml:space="preserve"> وجوب می کند.(ملازمه ی قهری)</w:t>
      </w:r>
    </w:p>
    <w:p w:rsidR="00314E5C" w:rsidRDefault="00314E5C" w:rsidP="00B52D0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2.هرگاه مولا وجوب </w:t>
      </w:r>
      <w:r w:rsidR="00B52D0C">
        <w:rPr>
          <w:rFonts w:hint="cs"/>
          <w:rtl/>
          <w:lang w:bidi="fa-IR"/>
        </w:rPr>
        <w:t>ذی المقدّمه را جعل کند، انگیزه پیدا می کند ب</w:t>
      </w:r>
      <w:r>
        <w:rPr>
          <w:rFonts w:hint="cs"/>
          <w:rtl/>
          <w:lang w:bidi="fa-IR"/>
        </w:rPr>
        <w:t>رای</w:t>
      </w:r>
      <w:r w:rsidR="00D61D36">
        <w:rPr>
          <w:rFonts w:hint="cs"/>
          <w:rtl/>
          <w:lang w:bidi="fa-IR"/>
        </w:rPr>
        <w:t xml:space="preserve"> جعل</w:t>
      </w:r>
      <w:r>
        <w:rPr>
          <w:rFonts w:hint="cs"/>
          <w:rtl/>
          <w:lang w:bidi="fa-IR"/>
        </w:rPr>
        <w:t xml:space="preserve"> وجوب مقد</w:t>
      </w:r>
      <w:r w:rsidR="00F478B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مه.</w:t>
      </w:r>
    </w:p>
    <w:p w:rsidR="00126F0B" w:rsidRDefault="00A91BF3" w:rsidP="00B52D0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هیچ کدام</w:t>
      </w:r>
      <w:r w:rsidR="00B52D0C">
        <w:rPr>
          <w:rFonts w:hint="cs"/>
          <w:rtl/>
          <w:lang w:bidi="fa-IR"/>
        </w:rPr>
        <w:t xml:space="preserve"> از این دو</w:t>
      </w:r>
      <w:r>
        <w:rPr>
          <w:rFonts w:hint="cs"/>
          <w:rtl/>
          <w:lang w:bidi="fa-IR"/>
        </w:rPr>
        <w:t xml:space="preserve"> وجود ندارد. اما او</w:t>
      </w:r>
      <w:r w:rsidR="00F478B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لی، </w:t>
      </w:r>
      <w:r w:rsidR="00D61D36">
        <w:rPr>
          <w:rFonts w:hint="cs"/>
          <w:rtl/>
          <w:lang w:bidi="fa-IR"/>
        </w:rPr>
        <w:t>اصلاً</w:t>
      </w:r>
      <w:r>
        <w:rPr>
          <w:rFonts w:hint="cs"/>
          <w:rtl/>
          <w:lang w:bidi="fa-IR"/>
        </w:rPr>
        <w:t xml:space="preserve"> معقول نیست زیرا جعل و انشاء</w:t>
      </w:r>
      <w:r w:rsidR="00F478B1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D61D36">
        <w:rPr>
          <w:rFonts w:hint="cs"/>
          <w:rtl/>
          <w:lang w:bidi="fa-IR"/>
        </w:rPr>
        <w:t>فعل ارادی و اختیاری است و مورد</w:t>
      </w:r>
      <w:r w:rsidR="005A749F">
        <w:rPr>
          <w:rFonts w:hint="cs"/>
          <w:rtl/>
          <w:lang w:bidi="fa-IR"/>
        </w:rPr>
        <w:t>ِ</w:t>
      </w:r>
      <w:r w:rsidR="00D61D36">
        <w:rPr>
          <w:rFonts w:hint="cs"/>
          <w:rtl/>
          <w:lang w:bidi="fa-IR"/>
        </w:rPr>
        <w:t xml:space="preserve"> قهری ند</w:t>
      </w:r>
      <w:r w:rsidR="00497285">
        <w:rPr>
          <w:rFonts w:hint="cs"/>
          <w:rtl/>
          <w:lang w:bidi="fa-IR"/>
        </w:rPr>
        <w:t>ا</w:t>
      </w:r>
      <w:r w:rsidR="00D61D36">
        <w:rPr>
          <w:rFonts w:hint="cs"/>
          <w:rtl/>
          <w:lang w:bidi="fa-IR"/>
        </w:rPr>
        <w:t>رد.</w:t>
      </w:r>
      <w:r w:rsidR="00B52D0C">
        <w:rPr>
          <w:rFonts w:hint="cs"/>
          <w:rtl/>
          <w:lang w:bidi="fa-IR"/>
        </w:rPr>
        <w:t xml:space="preserve"> </w:t>
      </w:r>
      <w:r w:rsidR="00126F0B">
        <w:rPr>
          <w:rFonts w:hint="cs"/>
          <w:rtl/>
          <w:lang w:bidi="fa-IR"/>
        </w:rPr>
        <w:t>اما دو</w:t>
      </w:r>
      <w:r w:rsidR="00F478B1">
        <w:rPr>
          <w:rFonts w:hint="cs"/>
          <w:rtl/>
          <w:lang w:bidi="fa-IR"/>
        </w:rPr>
        <w:t>ّ</w:t>
      </w:r>
      <w:r w:rsidR="00126F0B">
        <w:rPr>
          <w:rFonts w:hint="cs"/>
          <w:rtl/>
          <w:lang w:bidi="fa-IR"/>
        </w:rPr>
        <w:t xml:space="preserve">می، </w:t>
      </w:r>
      <w:r w:rsidR="00D74149">
        <w:rPr>
          <w:rFonts w:hint="cs"/>
          <w:rtl/>
          <w:lang w:bidi="fa-IR"/>
        </w:rPr>
        <w:t xml:space="preserve">گرچه </w:t>
      </w:r>
      <w:r w:rsidR="00126F0B">
        <w:rPr>
          <w:rFonts w:hint="cs"/>
          <w:rtl/>
          <w:lang w:bidi="fa-IR"/>
        </w:rPr>
        <w:t xml:space="preserve">غیر معقول نیست لکن آیا </w:t>
      </w:r>
      <w:r w:rsidR="00D74149">
        <w:rPr>
          <w:rFonts w:hint="cs"/>
          <w:rtl/>
          <w:lang w:bidi="fa-IR"/>
        </w:rPr>
        <w:t>با فرض وجود وجوب عقلی</w:t>
      </w:r>
      <w:r w:rsidR="00126F0B">
        <w:rPr>
          <w:rFonts w:hint="cs"/>
          <w:rtl/>
          <w:lang w:bidi="fa-IR"/>
        </w:rPr>
        <w:t>، جعل وجوب مولوی برای مقد</w:t>
      </w:r>
      <w:r w:rsidR="00F478B1">
        <w:rPr>
          <w:rFonts w:hint="cs"/>
          <w:rtl/>
          <w:lang w:bidi="fa-IR"/>
        </w:rPr>
        <w:t>ّ</w:t>
      </w:r>
      <w:r w:rsidR="00D74149">
        <w:rPr>
          <w:rFonts w:hint="cs"/>
          <w:rtl/>
          <w:lang w:bidi="fa-IR"/>
        </w:rPr>
        <w:t>مه لازم است</w:t>
      </w:r>
      <w:r w:rsidR="00126F0B">
        <w:rPr>
          <w:rFonts w:hint="cs"/>
          <w:rtl/>
          <w:lang w:bidi="fa-IR"/>
        </w:rPr>
        <w:t>؟</w:t>
      </w:r>
    </w:p>
    <w:p w:rsidR="00F70076" w:rsidRDefault="00F70076" w:rsidP="00F70076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علی کل</w:t>
      </w:r>
      <w:r w:rsidR="00D74149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حال بحث</w:t>
      </w:r>
      <w:r w:rsidR="00D74149">
        <w:rPr>
          <w:rFonts w:hint="cs"/>
          <w:rtl/>
          <w:lang w:bidi="fa-IR"/>
        </w:rPr>
        <w:t xml:space="preserve"> وجود ملازمه</w:t>
      </w:r>
      <w:r>
        <w:rPr>
          <w:rFonts w:hint="cs"/>
          <w:rtl/>
          <w:lang w:bidi="fa-IR"/>
        </w:rPr>
        <w:t xml:space="preserve"> بین وجوب ذی المقد</w:t>
      </w:r>
      <w:r w:rsidR="00D74149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و وجوب مقد</w:t>
      </w:r>
      <w:r w:rsidR="00D74149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شرعا</w:t>
      </w:r>
      <w:r w:rsidR="00D74149">
        <w:rPr>
          <w:rFonts w:hint="cs"/>
          <w:rtl/>
          <w:lang w:bidi="fa-IR"/>
        </w:rPr>
        <w:t>ً،</w:t>
      </w:r>
      <w:r>
        <w:rPr>
          <w:rFonts w:hint="cs"/>
          <w:rtl/>
          <w:lang w:bidi="fa-IR"/>
        </w:rPr>
        <w:t xml:space="preserve"> برهان</w:t>
      </w:r>
      <w:r w:rsidR="00D74149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ندارد و آنچه در کلمات </w:t>
      </w:r>
      <w:r w:rsidR="00D74149">
        <w:rPr>
          <w:rFonts w:hint="cs"/>
          <w:rtl/>
          <w:lang w:bidi="fa-IR"/>
        </w:rPr>
        <w:t>محقّقین آمده است، لایسمن و لایغنی من جوع.</w:t>
      </w:r>
    </w:p>
    <w:p w:rsidR="00F70076" w:rsidRPr="00D74149" w:rsidRDefault="00F70076" w:rsidP="00F70076">
      <w:pPr>
        <w:bidi/>
        <w:rPr>
          <w:color w:val="0070C0"/>
          <w:rtl/>
          <w:lang w:bidi="fa-IR"/>
        </w:rPr>
      </w:pPr>
      <w:r w:rsidRPr="00D74149">
        <w:rPr>
          <w:rFonts w:hint="cs"/>
          <w:color w:val="0070C0"/>
          <w:rtl/>
          <w:lang w:bidi="fa-IR"/>
        </w:rPr>
        <w:t>جمع بندی</w:t>
      </w:r>
    </w:p>
    <w:p w:rsidR="00F70076" w:rsidRDefault="00F70076" w:rsidP="001E2C6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1.اهم</w:t>
      </w:r>
      <w:r w:rsidR="00B52D0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اقوال</w:t>
      </w:r>
      <w:r w:rsidR="002764D0">
        <w:rPr>
          <w:rFonts w:hint="cs"/>
          <w:rtl/>
          <w:lang w:bidi="fa-IR"/>
        </w:rPr>
        <w:t xml:space="preserve"> در این باب،</w:t>
      </w:r>
      <w:r>
        <w:rPr>
          <w:rFonts w:hint="cs"/>
          <w:rtl/>
          <w:lang w:bidi="fa-IR"/>
        </w:rPr>
        <w:t xml:space="preserve"> وجوب مقد</w:t>
      </w:r>
      <w:r w:rsidR="002764D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مه ی موصله بود؛ </w:t>
      </w:r>
      <w:r w:rsidR="001E2C62">
        <w:rPr>
          <w:rFonts w:hint="cs"/>
          <w:rtl/>
          <w:lang w:bidi="fa-IR"/>
        </w:rPr>
        <w:t>اگرچه</w:t>
      </w:r>
      <w:r w:rsidR="001E2C62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این نظری</w:t>
      </w:r>
      <w:r w:rsidR="00B52D0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ه مورد تأیید برخی از اعاظم است ولی به نظر ما </w:t>
      </w:r>
      <w:r w:rsidR="002764D0">
        <w:rPr>
          <w:rFonts w:hint="cs"/>
          <w:rtl/>
          <w:lang w:bidi="fa-IR"/>
        </w:rPr>
        <w:t xml:space="preserve">وجوب </w:t>
      </w:r>
      <w:r>
        <w:rPr>
          <w:rFonts w:hint="cs"/>
          <w:rtl/>
          <w:lang w:bidi="fa-IR"/>
        </w:rPr>
        <w:t>مقد</w:t>
      </w:r>
      <w:r w:rsidR="002764D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مه ی موصله با </w:t>
      </w:r>
      <w:r w:rsidR="002764D0">
        <w:rPr>
          <w:rFonts w:hint="cs"/>
          <w:rtl/>
          <w:lang w:bidi="fa-IR"/>
        </w:rPr>
        <w:t xml:space="preserve">وجوب </w:t>
      </w:r>
      <w:r>
        <w:rPr>
          <w:rFonts w:hint="cs"/>
          <w:rtl/>
          <w:lang w:bidi="fa-IR"/>
        </w:rPr>
        <w:t>مطلق مقد</w:t>
      </w:r>
      <w:r w:rsidR="002764D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</w:t>
      </w:r>
      <w:r w:rsidR="002764D0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فرقی ندارد زیرا عنوان مقد</w:t>
      </w:r>
      <w:r w:rsidR="002764D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می</w:t>
      </w:r>
      <w:r w:rsidR="002764D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</w:t>
      </w:r>
      <w:r w:rsidR="002764D0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عنوان تعلیلی است یعنی بدون مقد</w:t>
      </w:r>
      <w:r w:rsidR="002764D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مه،</w:t>
      </w:r>
      <w:r w:rsidRPr="00F70076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ذی المقد</w:t>
      </w:r>
      <w:r w:rsidR="002764D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مه </w:t>
      </w:r>
      <w:r w:rsidR="002764D0">
        <w:rPr>
          <w:rFonts w:hint="cs"/>
          <w:rtl/>
          <w:lang w:bidi="fa-IR"/>
        </w:rPr>
        <w:t>تحق</w:t>
      </w:r>
      <w:r w:rsidR="00F14B41">
        <w:rPr>
          <w:rFonts w:hint="cs"/>
          <w:rtl/>
          <w:lang w:bidi="fa-IR"/>
        </w:rPr>
        <w:t>ّ</w:t>
      </w:r>
      <w:r w:rsidR="002764D0">
        <w:rPr>
          <w:rFonts w:hint="cs"/>
          <w:rtl/>
          <w:lang w:bidi="fa-IR"/>
        </w:rPr>
        <w:t>ق</w:t>
      </w:r>
      <w:r>
        <w:rPr>
          <w:rFonts w:hint="cs"/>
          <w:rtl/>
          <w:lang w:bidi="fa-IR"/>
        </w:rPr>
        <w:t xml:space="preserve"> پیدا نمی کند </w:t>
      </w:r>
      <w:r w:rsidR="00A3223E">
        <w:rPr>
          <w:rFonts w:hint="cs"/>
          <w:rtl/>
          <w:lang w:bidi="fa-IR"/>
        </w:rPr>
        <w:t>و بعبارة أخری</w:t>
      </w:r>
      <w:r>
        <w:rPr>
          <w:rFonts w:hint="cs"/>
          <w:rtl/>
          <w:lang w:bidi="fa-IR"/>
        </w:rPr>
        <w:t xml:space="preserve"> ملاک</w:t>
      </w:r>
      <w:r w:rsidR="00F14B41">
        <w:rPr>
          <w:rFonts w:hint="cs"/>
          <w:rtl/>
          <w:lang w:bidi="fa-IR"/>
        </w:rPr>
        <w:t xml:space="preserve"> در وجوب مقد</w:t>
      </w:r>
      <w:r w:rsidR="00B52D0C">
        <w:rPr>
          <w:rFonts w:hint="cs"/>
          <w:rtl/>
          <w:lang w:bidi="fa-IR"/>
        </w:rPr>
        <w:t>ّ</w:t>
      </w:r>
      <w:r w:rsidR="00F14B41">
        <w:rPr>
          <w:rFonts w:hint="cs"/>
          <w:rtl/>
          <w:lang w:bidi="fa-IR"/>
        </w:rPr>
        <w:t>مه</w:t>
      </w:r>
      <w:r w:rsidR="002764D0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تمک</w:t>
      </w:r>
      <w:r w:rsidR="002764D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ن</w:t>
      </w:r>
      <w:r w:rsidR="00F14B41">
        <w:rPr>
          <w:rFonts w:hint="cs"/>
          <w:rtl/>
          <w:lang w:bidi="fa-IR"/>
        </w:rPr>
        <w:t xml:space="preserve"> از اتیان ذی المقد</w:t>
      </w:r>
      <w:r w:rsidR="00B52D0C">
        <w:rPr>
          <w:rFonts w:hint="cs"/>
          <w:rtl/>
          <w:lang w:bidi="fa-IR"/>
        </w:rPr>
        <w:t>ّ</w:t>
      </w:r>
      <w:r w:rsidR="00F14B41">
        <w:rPr>
          <w:rFonts w:hint="cs"/>
          <w:rtl/>
          <w:lang w:bidi="fa-IR"/>
        </w:rPr>
        <w:t>مه</w:t>
      </w:r>
      <w:r>
        <w:rPr>
          <w:rFonts w:hint="cs"/>
          <w:rtl/>
          <w:lang w:bidi="fa-IR"/>
        </w:rPr>
        <w:t xml:space="preserve"> است</w:t>
      </w:r>
      <w:r w:rsidR="00584D48">
        <w:rPr>
          <w:rFonts w:hint="cs"/>
          <w:rtl/>
          <w:lang w:bidi="fa-IR"/>
        </w:rPr>
        <w:t xml:space="preserve"> لذا هر مقد</w:t>
      </w:r>
      <w:r w:rsidR="00B52D0C">
        <w:rPr>
          <w:rFonts w:hint="cs"/>
          <w:rtl/>
          <w:lang w:bidi="fa-IR"/>
        </w:rPr>
        <w:t>ّ</w:t>
      </w:r>
      <w:r w:rsidR="00584D48">
        <w:rPr>
          <w:rFonts w:hint="cs"/>
          <w:rtl/>
          <w:lang w:bidi="fa-IR"/>
        </w:rPr>
        <w:t>مه ای واجب است.</w:t>
      </w:r>
    </w:p>
    <w:p w:rsidR="00F70076" w:rsidRDefault="00C75C5F" w:rsidP="00B52D0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2.برخی گفته اند</w:t>
      </w:r>
      <w:r w:rsidR="00F70076">
        <w:rPr>
          <w:rFonts w:hint="cs"/>
          <w:rtl/>
          <w:lang w:bidi="fa-IR"/>
        </w:rPr>
        <w:t xml:space="preserve"> قول به مقد</w:t>
      </w:r>
      <w:r w:rsidR="00B52D0C">
        <w:rPr>
          <w:rFonts w:hint="cs"/>
          <w:rtl/>
          <w:lang w:bidi="fa-IR"/>
        </w:rPr>
        <w:t>ّ</w:t>
      </w:r>
      <w:r w:rsidR="00F70076">
        <w:rPr>
          <w:rFonts w:hint="cs"/>
          <w:rtl/>
          <w:lang w:bidi="fa-IR"/>
        </w:rPr>
        <w:t>مه ی موصله</w:t>
      </w:r>
      <w:r>
        <w:rPr>
          <w:rFonts w:hint="cs"/>
          <w:rtl/>
          <w:lang w:bidi="fa-IR"/>
        </w:rPr>
        <w:t>،</w:t>
      </w:r>
      <w:r w:rsidR="00F70076">
        <w:rPr>
          <w:rFonts w:hint="cs"/>
          <w:rtl/>
          <w:lang w:bidi="fa-IR"/>
        </w:rPr>
        <w:t xml:space="preserve"> ثمره ی عملی دارد و آن اینکه اگر مقد</w:t>
      </w:r>
      <w:r>
        <w:rPr>
          <w:rFonts w:hint="cs"/>
          <w:rtl/>
          <w:lang w:bidi="fa-IR"/>
        </w:rPr>
        <w:t>ّ</w:t>
      </w:r>
      <w:r w:rsidR="00F70076">
        <w:rPr>
          <w:rFonts w:hint="cs"/>
          <w:rtl/>
          <w:lang w:bidi="fa-IR"/>
        </w:rPr>
        <w:t xml:space="preserve">مه ای حرام </w:t>
      </w:r>
      <w:r w:rsidR="00FF073F">
        <w:rPr>
          <w:rFonts w:hint="cs"/>
          <w:rtl/>
          <w:lang w:bidi="fa-IR"/>
        </w:rPr>
        <w:t>با</w:t>
      </w:r>
      <w:r w:rsidR="00B52D0C">
        <w:rPr>
          <w:rFonts w:hint="cs"/>
          <w:rtl/>
          <w:lang w:bidi="fa-IR"/>
        </w:rPr>
        <w:t>شد، طبق</w:t>
      </w:r>
      <w:r w:rsidR="00F70076">
        <w:rPr>
          <w:rFonts w:hint="cs"/>
          <w:rtl/>
          <w:lang w:bidi="fa-IR"/>
        </w:rPr>
        <w:t xml:space="preserve"> </w:t>
      </w:r>
      <w:r w:rsidR="00FF073F">
        <w:rPr>
          <w:rFonts w:hint="cs"/>
          <w:rtl/>
          <w:lang w:bidi="fa-IR"/>
        </w:rPr>
        <w:t>قول به وجوب</w:t>
      </w:r>
      <w:r w:rsidR="00F70076">
        <w:rPr>
          <w:rFonts w:hint="cs"/>
          <w:rtl/>
          <w:lang w:bidi="fa-IR"/>
        </w:rPr>
        <w:t xml:space="preserve"> مقد</w:t>
      </w:r>
      <w:r w:rsidR="00B52D0C">
        <w:rPr>
          <w:rFonts w:hint="cs"/>
          <w:rtl/>
          <w:lang w:bidi="fa-IR"/>
        </w:rPr>
        <w:t>ّ</w:t>
      </w:r>
      <w:r w:rsidR="00F70076">
        <w:rPr>
          <w:rFonts w:hint="cs"/>
          <w:rtl/>
          <w:lang w:bidi="fa-IR"/>
        </w:rPr>
        <w:t xml:space="preserve">مه ی موصله، مشکلی </w:t>
      </w:r>
      <w:r w:rsidR="00FF073F">
        <w:rPr>
          <w:rFonts w:hint="cs"/>
          <w:rtl/>
          <w:lang w:bidi="fa-IR"/>
        </w:rPr>
        <w:t xml:space="preserve">پیش نمی </w:t>
      </w:r>
      <w:r w:rsidR="00B52D0C">
        <w:rPr>
          <w:rFonts w:hint="cs"/>
          <w:rtl/>
          <w:lang w:bidi="fa-IR"/>
        </w:rPr>
        <w:t>آید</w:t>
      </w:r>
      <w:r w:rsidR="00F70076">
        <w:rPr>
          <w:rFonts w:hint="cs"/>
          <w:rtl/>
          <w:lang w:bidi="fa-IR"/>
        </w:rPr>
        <w:t xml:space="preserve"> ولی قول به</w:t>
      </w:r>
      <w:r w:rsidR="001E2C62">
        <w:rPr>
          <w:rFonts w:hint="cs"/>
          <w:rtl/>
          <w:lang w:bidi="fa-IR"/>
        </w:rPr>
        <w:t xml:space="preserve"> وجوب</w:t>
      </w:r>
      <w:r w:rsidR="00F70076">
        <w:rPr>
          <w:rFonts w:hint="cs"/>
          <w:rtl/>
          <w:lang w:bidi="fa-IR"/>
        </w:rPr>
        <w:t xml:space="preserve"> مطلق مقد</w:t>
      </w:r>
      <w:r w:rsidR="00B52D0C">
        <w:rPr>
          <w:rFonts w:hint="cs"/>
          <w:rtl/>
          <w:lang w:bidi="fa-IR"/>
        </w:rPr>
        <w:t>ّ</w:t>
      </w:r>
      <w:r w:rsidR="00FF073F">
        <w:rPr>
          <w:rFonts w:hint="cs"/>
          <w:rtl/>
          <w:lang w:bidi="fa-IR"/>
        </w:rPr>
        <w:t>مه، مستلزم اجتماع امر و نهی است؛ مثلا</w:t>
      </w:r>
      <w:r w:rsidR="00B52D0C">
        <w:rPr>
          <w:rFonts w:hint="cs"/>
          <w:rtl/>
          <w:lang w:bidi="fa-IR"/>
        </w:rPr>
        <w:t>ً</w:t>
      </w:r>
      <w:r w:rsidR="00FF073F">
        <w:rPr>
          <w:rFonts w:hint="cs"/>
          <w:rtl/>
          <w:lang w:bidi="fa-IR"/>
        </w:rPr>
        <w:t xml:space="preserve"> شخصی در زمین غصبی در حال غرق شدن است</w:t>
      </w:r>
      <w:r w:rsidR="00B52D0C">
        <w:rPr>
          <w:rFonts w:hint="cs"/>
          <w:rtl/>
          <w:lang w:bidi="fa-IR"/>
        </w:rPr>
        <w:t xml:space="preserve"> و</w:t>
      </w:r>
      <w:r w:rsidR="00FF073F">
        <w:rPr>
          <w:rFonts w:hint="cs"/>
          <w:rtl/>
          <w:lang w:bidi="fa-IR"/>
        </w:rPr>
        <w:t xml:space="preserve"> برای نجات او باید در زمین غصبی تصر</w:t>
      </w:r>
      <w:r w:rsidR="00B52D0C">
        <w:rPr>
          <w:rFonts w:hint="cs"/>
          <w:rtl/>
          <w:lang w:bidi="fa-IR"/>
        </w:rPr>
        <w:t>ّ</w:t>
      </w:r>
      <w:r w:rsidR="00FF073F">
        <w:rPr>
          <w:rFonts w:hint="cs"/>
          <w:rtl/>
          <w:lang w:bidi="fa-IR"/>
        </w:rPr>
        <w:t>ف کنیم؛ رفتن در زمین غصبی</w:t>
      </w:r>
      <w:r w:rsidR="00B52D0C">
        <w:rPr>
          <w:rFonts w:hint="cs"/>
          <w:rtl/>
          <w:lang w:bidi="fa-IR"/>
        </w:rPr>
        <w:t>،</w:t>
      </w:r>
      <w:r w:rsidR="00FF073F">
        <w:rPr>
          <w:rFonts w:hint="cs"/>
          <w:rtl/>
          <w:lang w:bidi="fa-IR"/>
        </w:rPr>
        <w:t xml:space="preserve"> ح</w:t>
      </w:r>
      <w:r w:rsidR="00BC21FF">
        <w:rPr>
          <w:rFonts w:hint="cs"/>
          <w:rtl/>
          <w:lang w:bidi="fa-IR"/>
        </w:rPr>
        <w:t>رام و نجات</w:t>
      </w:r>
      <w:r w:rsidR="00FF073F">
        <w:rPr>
          <w:rFonts w:hint="cs"/>
          <w:rtl/>
          <w:lang w:bidi="fa-IR"/>
        </w:rPr>
        <w:t xml:space="preserve"> </w:t>
      </w:r>
      <w:r w:rsidR="00BC21FF">
        <w:rPr>
          <w:rFonts w:hint="cs"/>
          <w:rtl/>
          <w:lang w:bidi="fa-IR"/>
        </w:rPr>
        <w:t>مؤمن</w:t>
      </w:r>
      <w:r w:rsidR="00B52D0C">
        <w:rPr>
          <w:rFonts w:hint="cs"/>
          <w:rtl/>
          <w:lang w:bidi="fa-IR"/>
        </w:rPr>
        <w:t>،</w:t>
      </w:r>
      <w:r w:rsidR="00BC21FF">
        <w:rPr>
          <w:rFonts w:hint="cs"/>
          <w:rtl/>
          <w:lang w:bidi="fa-IR"/>
        </w:rPr>
        <w:t xml:space="preserve"> واجب است؛ اگر داخل زمین برویم ولی او را نجات ندهیم</w:t>
      </w:r>
      <w:r w:rsidR="009D3406">
        <w:rPr>
          <w:rFonts w:hint="cs"/>
          <w:rtl/>
          <w:lang w:bidi="fa-IR"/>
        </w:rPr>
        <w:t>،</w:t>
      </w:r>
      <w:r w:rsidR="00BC21FF">
        <w:rPr>
          <w:rFonts w:hint="cs"/>
          <w:rtl/>
          <w:lang w:bidi="fa-IR"/>
        </w:rPr>
        <w:t xml:space="preserve"> طبق قول او</w:t>
      </w:r>
      <w:r w:rsidR="00B52D0C">
        <w:rPr>
          <w:rFonts w:hint="cs"/>
          <w:rtl/>
          <w:lang w:bidi="fa-IR"/>
        </w:rPr>
        <w:t>ّ</w:t>
      </w:r>
      <w:r w:rsidR="00BC21FF">
        <w:rPr>
          <w:rFonts w:hint="cs"/>
          <w:rtl/>
          <w:lang w:bidi="fa-IR"/>
        </w:rPr>
        <w:t>ل</w:t>
      </w:r>
      <w:r w:rsidR="009D3406">
        <w:rPr>
          <w:rFonts w:hint="cs"/>
          <w:rtl/>
          <w:lang w:bidi="fa-IR"/>
        </w:rPr>
        <w:t>،</w:t>
      </w:r>
      <w:r w:rsidR="00BC21FF">
        <w:rPr>
          <w:rFonts w:hint="cs"/>
          <w:rtl/>
          <w:lang w:bidi="fa-IR"/>
        </w:rPr>
        <w:t xml:space="preserve"> ورود به زمین فقط حرام است و واجب نیست </w:t>
      </w:r>
      <w:r w:rsidR="009D3406">
        <w:rPr>
          <w:rFonts w:hint="cs"/>
          <w:rtl/>
          <w:lang w:bidi="fa-IR"/>
        </w:rPr>
        <w:t xml:space="preserve">چون </w:t>
      </w:r>
      <w:r w:rsidR="00BC21FF">
        <w:rPr>
          <w:rFonts w:hint="cs"/>
          <w:rtl/>
          <w:lang w:bidi="fa-IR"/>
        </w:rPr>
        <w:t xml:space="preserve">موصله نیست پس اجتماع </w:t>
      </w:r>
      <w:r w:rsidR="009D3406">
        <w:rPr>
          <w:rFonts w:hint="cs"/>
          <w:rtl/>
          <w:lang w:bidi="fa-IR"/>
        </w:rPr>
        <w:t>پیش نمی آید؛</w:t>
      </w:r>
      <w:r w:rsidR="00BC21FF">
        <w:rPr>
          <w:rFonts w:hint="cs"/>
          <w:rtl/>
          <w:lang w:bidi="fa-IR"/>
        </w:rPr>
        <w:t xml:space="preserve"> ولی طبق قول دو</w:t>
      </w:r>
      <w:r w:rsidR="00B52D0C">
        <w:rPr>
          <w:rFonts w:hint="cs"/>
          <w:rtl/>
          <w:lang w:bidi="fa-IR"/>
        </w:rPr>
        <w:t>ّ</w:t>
      </w:r>
      <w:r w:rsidR="00BC21FF">
        <w:rPr>
          <w:rFonts w:hint="cs"/>
          <w:rtl/>
          <w:lang w:bidi="fa-IR"/>
        </w:rPr>
        <w:t>م</w:t>
      </w:r>
      <w:r w:rsidR="009D3406">
        <w:rPr>
          <w:rFonts w:hint="cs"/>
          <w:rtl/>
          <w:lang w:bidi="fa-IR"/>
        </w:rPr>
        <w:t>،</w:t>
      </w:r>
      <w:r w:rsidR="00BC21FF">
        <w:rPr>
          <w:rFonts w:hint="cs"/>
          <w:rtl/>
          <w:lang w:bidi="fa-IR"/>
        </w:rPr>
        <w:t xml:space="preserve"> ورود هم حرام و هم واجب است پس اجتماع امر و نهی </w:t>
      </w:r>
      <w:r w:rsidR="009D3406">
        <w:rPr>
          <w:rFonts w:hint="cs"/>
          <w:rtl/>
          <w:lang w:bidi="fa-IR"/>
        </w:rPr>
        <w:t>پیش می آید.</w:t>
      </w:r>
    </w:p>
    <w:p w:rsidR="00F70076" w:rsidRDefault="00705B0F" w:rsidP="00AD0BA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اشکال: </w:t>
      </w:r>
      <w:r w:rsidR="00F70076">
        <w:rPr>
          <w:rFonts w:hint="cs"/>
          <w:rtl/>
          <w:lang w:bidi="fa-IR"/>
        </w:rPr>
        <w:t>این ثمره</w:t>
      </w:r>
      <w:r>
        <w:rPr>
          <w:rFonts w:hint="cs"/>
          <w:rtl/>
          <w:lang w:bidi="fa-IR"/>
        </w:rPr>
        <w:t xml:space="preserve"> صحیح</w:t>
      </w:r>
      <w:r w:rsidR="00F70076">
        <w:rPr>
          <w:rFonts w:hint="cs"/>
          <w:rtl/>
          <w:lang w:bidi="fa-IR"/>
        </w:rPr>
        <w:t xml:space="preserve"> نیست زیرا</w:t>
      </w:r>
      <w:r>
        <w:rPr>
          <w:rFonts w:hint="cs"/>
          <w:rtl/>
          <w:lang w:bidi="fa-IR"/>
        </w:rPr>
        <w:t xml:space="preserve"> او</w:t>
      </w:r>
      <w:r w:rsidR="00B52D0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لا</w:t>
      </w:r>
      <w:r w:rsidR="00B52D0C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در صورت انجام ذی المقد</w:t>
      </w:r>
      <w:r w:rsidR="00B52D0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مه(</w:t>
      </w:r>
      <w:r w:rsidR="00AD0BAC">
        <w:rPr>
          <w:rFonts w:hint="cs"/>
          <w:rtl/>
          <w:lang w:bidi="fa-IR"/>
        </w:rPr>
        <w:t>انقاذ</w:t>
      </w:r>
      <w:r>
        <w:rPr>
          <w:rFonts w:hint="cs"/>
          <w:rtl/>
          <w:lang w:bidi="fa-IR"/>
        </w:rPr>
        <w:t xml:space="preserve"> غریق)</w:t>
      </w:r>
      <w:r w:rsidR="00F70076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طبق</w:t>
      </w:r>
      <w:r w:rsidR="00F70076">
        <w:rPr>
          <w:rFonts w:hint="cs"/>
          <w:rtl/>
          <w:lang w:bidi="fa-IR"/>
        </w:rPr>
        <w:t xml:space="preserve"> قول به</w:t>
      </w:r>
      <w:r>
        <w:rPr>
          <w:rFonts w:hint="cs"/>
          <w:rtl/>
          <w:lang w:bidi="fa-IR"/>
        </w:rPr>
        <w:t xml:space="preserve"> وجوب</w:t>
      </w:r>
      <w:r w:rsidR="00F70076">
        <w:rPr>
          <w:rFonts w:hint="cs"/>
          <w:rtl/>
          <w:lang w:bidi="fa-IR"/>
        </w:rPr>
        <w:t xml:space="preserve"> مقد</w:t>
      </w:r>
      <w:r>
        <w:rPr>
          <w:rFonts w:hint="cs"/>
          <w:rtl/>
          <w:lang w:bidi="fa-IR"/>
        </w:rPr>
        <w:t>ّ</w:t>
      </w:r>
      <w:r w:rsidR="00F70076">
        <w:rPr>
          <w:rFonts w:hint="cs"/>
          <w:rtl/>
          <w:lang w:bidi="fa-IR"/>
        </w:rPr>
        <w:t xml:space="preserve">مه ی موصله نیز اجتماع </w:t>
      </w:r>
      <w:r>
        <w:rPr>
          <w:rFonts w:hint="cs"/>
          <w:rtl/>
          <w:lang w:bidi="fa-IR"/>
        </w:rPr>
        <w:t>امر و نهی پیش می آید</w:t>
      </w:r>
      <w:r w:rsidR="00B52D0C">
        <w:rPr>
          <w:rFonts w:hint="cs"/>
          <w:rtl/>
          <w:lang w:bidi="fa-IR"/>
        </w:rPr>
        <w:t>؛ ثانیاً</w:t>
      </w:r>
      <w:r w:rsidR="005D3722">
        <w:rPr>
          <w:rFonts w:hint="cs"/>
          <w:rtl/>
          <w:lang w:bidi="fa-IR"/>
        </w:rPr>
        <w:t xml:space="preserve"> وجوب شرعی مقد</w:t>
      </w:r>
      <w:r w:rsidR="00B52D0C">
        <w:rPr>
          <w:rFonts w:hint="cs"/>
          <w:rtl/>
          <w:lang w:bidi="fa-IR"/>
        </w:rPr>
        <w:t>ّ</w:t>
      </w:r>
      <w:r w:rsidR="005D3722">
        <w:rPr>
          <w:rFonts w:hint="cs"/>
          <w:rtl/>
          <w:lang w:bidi="fa-IR"/>
        </w:rPr>
        <w:t>مه را قبول نداریم؛</w:t>
      </w:r>
      <w:r w:rsidR="00F70076">
        <w:rPr>
          <w:rFonts w:hint="cs"/>
          <w:rtl/>
          <w:lang w:bidi="fa-IR"/>
        </w:rPr>
        <w:t xml:space="preserve"> </w:t>
      </w:r>
      <w:r w:rsidR="005D3722">
        <w:rPr>
          <w:rFonts w:hint="cs"/>
          <w:rtl/>
          <w:lang w:bidi="fa-IR"/>
        </w:rPr>
        <w:t>ثالثا</w:t>
      </w:r>
      <w:r w:rsidR="00B52D0C">
        <w:rPr>
          <w:rFonts w:hint="cs"/>
          <w:rtl/>
          <w:lang w:bidi="fa-IR"/>
        </w:rPr>
        <w:t>ً</w:t>
      </w:r>
      <w:r w:rsidR="00F70076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اصل ملازمه مخدو</w:t>
      </w:r>
      <w:r w:rsidR="00F70076">
        <w:rPr>
          <w:rFonts w:hint="cs"/>
          <w:rtl/>
          <w:lang w:bidi="fa-IR"/>
        </w:rPr>
        <w:t>ش است</w:t>
      </w:r>
      <w:r>
        <w:rPr>
          <w:rFonts w:hint="cs"/>
          <w:rtl/>
          <w:lang w:bidi="fa-IR"/>
        </w:rPr>
        <w:t>؛</w:t>
      </w:r>
      <w:r w:rsidR="00F70076">
        <w:rPr>
          <w:rFonts w:hint="cs"/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 xml:space="preserve"> امر و نهی،</w:t>
      </w:r>
      <w:r w:rsidR="00F70076">
        <w:rPr>
          <w:rFonts w:hint="cs"/>
          <w:rtl/>
          <w:lang w:bidi="fa-IR"/>
        </w:rPr>
        <w:t xml:space="preserve"> کبری است و م</w:t>
      </w:r>
      <w:r w:rsidR="00116895">
        <w:rPr>
          <w:rFonts w:hint="cs"/>
          <w:rtl/>
          <w:lang w:bidi="fa-IR"/>
        </w:rPr>
        <w:t>لازمه</w:t>
      </w:r>
      <w:r>
        <w:rPr>
          <w:rFonts w:hint="cs"/>
          <w:rtl/>
          <w:lang w:bidi="fa-IR"/>
        </w:rPr>
        <w:t xml:space="preserve"> و عدم ملازمه،</w:t>
      </w:r>
      <w:r w:rsidR="00B52D0C">
        <w:rPr>
          <w:rFonts w:hint="cs"/>
          <w:rtl/>
          <w:lang w:bidi="fa-IR"/>
        </w:rPr>
        <w:t xml:space="preserve"> صغری است؛</w:t>
      </w:r>
      <w:r w:rsidR="00116895">
        <w:rPr>
          <w:rFonts w:hint="cs"/>
          <w:rtl/>
          <w:lang w:bidi="fa-IR"/>
        </w:rPr>
        <w:t xml:space="preserve"> صغری</w:t>
      </w:r>
      <w:r>
        <w:rPr>
          <w:rFonts w:hint="cs"/>
          <w:rtl/>
          <w:lang w:bidi="fa-IR"/>
        </w:rPr>
        <w:t xml:space="preserve"> وجود ندارد </w:t>
      </w:r>
      <w:r w:rsidR="005D3722">
        <w:rPr>
          <w:rFonts w:hint="cs"/>
          <w:rtl/>
          <w:lang w:bidi="fa-IR"/>
        </w:rPr>
        <w:t>زیرا</w:t>
      </w:r>
      <w:r>
        <w:rPr>
          <w:rFonts w:hint="cs"/>
          <w:rtl/>
          <w:lang w:bidi="fa-IR"/>
        </w:rPr>
        <w:t xml:space="preserve"> وجوبی در کار نیست.</w:t>
      </w:r>
    </w:p>
    <w:p w:rsidR="005E54B0" w:rsidRPr="005E54B0" w:rsidRDefault="00116895" w:rsidP="002F1907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بنابراین در </w:t>
      </w:r>
      <w:r w:rsidR="005D3722">
        <w:rPr>
          <w:rFonts w:hint="cs"/>
          <w:rtl/>
          <w:lang w:bidi="fa-IR"/>
        </w:rPr>
        <w:t>مسأله ی مقد</w:t>
      </w:r>
      <w:r w:rsidR="00B52D0C">
        <w:rPr>
          <w:rFonts w:hint="cs"/>
          <w:rtl/>
          <w:lang w:bidi="fa-IR"/>
        </w:rPr>
        <w:t>ّ</w:t>
      </w:r>
      <w:r w:rsidR="005D3722">
        <w:rPr>
          <w:rFonts w:hint="cs"/>
          <w:rtl/>
          <w:lang w:bidi="fa-IR"/>
        </w:rPr>
        <w:t>مه ی واجب</w:t>
      </w:r>
      <w:r>
        <w:rPr>
          <w:rFonts w:hint="cs"/>
          <w:rtl/>
          <w:lang w:bidi="fa-IR"/>
        </w:rPr>
        <w:t xml:space="preserve"> آنچه شرعا</w:t>
      </w:r>
      <w:r w:rsidR="005D3722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مهم</w:t>
      </w:r>
      <w:r w:rsidR="005D372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است اعتماد به حکم عقل است </w:t>
      </w:r>
      <w:r w:rsidR="005D3722">
        <w:rPr>
          <w:rFonts w:hint="cs"/>
          <w:rtl/>
          <w:lang w:bidi="fa-IR"/>
        </w:rPr>
        <w:t>به اینصورت که</w:t>
      </w:r>
      <w:r>
        <w:rPr>
          <w:rFonts w:hint="cs"/>
          <w:rtl/>
          <w:lang w:bidi="fa-IR"/>
        </w:rPr>
        <w:t xml:space="preserve"> شارع مولویا</w:t>
      </w:r>
      <w:r w:rsidR="005D3722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ذی المقد</w:t>
      </w:r>
      <w:r w:rsidR="005D372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را واجب می کند و مقد</w:t>
      </w:r>
      <w:r w:rsidR="00B52D0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مات </w:t>
      </w:r>
      <w:r w:rsidR="005D3722">
        <w:rPr>
          <w:rFonts w:hint="cs"/>
          <w:rtl/>
          <w:lang w:bidi="fa-IR"/>
        </w:rPr>
        <w:t>واجب را در قالب بیان شروط</w:t>
      </w:r>
      <w:r w:rsidR="00C82E27">
        <w:rPr>
          <w:rFonts w:hint="cs"/>
          <w:rtl/>
          <w:lang w:bidi="fa-IR"/>
        </w:rPr>
        <w:t>ِ</w:t>
      </w:r>
      <w:r w:rsidR="005D3722">
        <w:rPr>
          <w:rFonts w:hint="cs"/>
          <w:rtl/>
          <w:lang w:bidi="fa-IR"/>
        </w:rPr>
        <w:t xml:space="preserve"> واجب</w:t>
      </w:r>
      <w:r w:rsidR="00C82E27">
        <w:rPr>
          <w:rFonts w:hint="cs"/>
          <w:rtl/>
          <w:lang w:bidi="fa-IR"/>
        </w:rPr>
        <w:t>،</w:t>
      </w:r>
      <w:r w:rsidR="005D3722">
        <w:rPr>
          <w:rFonts w:hint="cs"/>
          <w:rtl/>
          <w:lang w:bidi="fa-IR"/>
        </w:rPr>
        <w:t xml:space="preserve"> </w:t>
      </w:r>
      <w:r w:rsidR="00B52D0C">
        <w:rPr>
          <w:rFonts w:hint="cs"/>
          <w:rtl/>
          <w:lang w:bidi="fa-IR"/>
        </w:rPr>
        <w:t>ذکر می کند؛</w:t>
      </w:r>
      <w:r>
        <w:rPr>
          <w:rFonts w:hint="cs"/>
          <w:rtl/>
          <w:lang w:bidi="fa-IR"/>
        </w:rPr>
        <w:t xml:space="preserve"> </w:t>
      </w:r>
      <w:r w:rsidR="005D3722">
        <w:rPr>
          <w:rFonts w:hint="cs"/>
          <w:rtl/>
          <w:lang w:bidi="fa-IR"/>
        </w:rPr>
        <w:t>آنگاه وقتی به کتاب و سن</w:t>
      </w:r>
      <w:r w:rsidR="00B52D0C">
        <w:rPr>
          <w:rFonts w:hint="cs"/>
          <w:rtl/>
          <w:lang w:bidi="fa-IR"/>
        </w:rPr>
        <w:t>ّ</w:t>
      </w:r>
      <w:r w:rsidR="005D3722">
        <w:rPr>
          <w:rFonts w:hint="cs"/>
          <w:rtl/>
          <w:lang w:bidi="fa-IR"/>
        </w:rPr>
        <w:t xml:space="preserve">ت یا اجماع و شهرت مراجعه کرده و </w:t>
      </w:r>
      <w:r>
        <w:rPr>
          <w:rFonts w:hint="cs"/>
          <w:rtl/>
          <w:lang w:bidi="fa-IR"/>
        </w:rPr>
        <w:t>وجوب نفسی چیزی را استنباط نمودیم و مکل</w:t>
      </w:r>
      <w:r w:rsidR="005D372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ف با علم به وجوب نفسی </w:t>
      </w:r>
      <w:r w:rsidR="002F1907">
        <w:rPr>
          <w:rFonts w:hint="cs"/>
          <w:rtl/>
          <w:lang w:bidi="fa-IR"/>
        </w:rPr>
        <w:t xml:space="preserve">یک فعل </w:t>
      </w:r>
      <w:r>
        <w:rPr>
          <w:rFonts w:hint="cs"/>
          <w:rtl/>
          <w:lang w:bidi="fa-IR"/>
        </w:rPr>
        <w:t>و توج</w:t>
      </w:r>
      <w:r w:rsidR="005D372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به مقد</w:t>
      </w:r>
      <w:r w:rsidR="005D372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مات آن، امر به ذی المقد</w:t>
      </w:r>
      <w:r w:rsidR="005D372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مه </w:t>
      </w:r>
      <w:r w:rsidR="00E55820">
        <w:rPr>
          <w:rFonts w:hint="cs"/>
          <w:rtl/>
          <w:lang w:bidi="fa-IR"/>
        </w:rPr>
        <w:t>را واجب نفسی</w:t>
      </w:r>
      <w:r w:rsidR="00B549F6">
        <w:rPr>
          <w:rFonts w:hint="cs"/>
          <w:rtl/>
          <w:lang w:bidi="fa-IR"/>
        </w:rPr>
        <w:t xml:space="preserve"> می داند</w:t>
      </w:r>
      <w:bookmarkStart w:id="0" w:name="_GoBack"/>
      <w:bookmarkEnd w:id="0"/>
      <w:r w:rsidR="00E55820">
        <w:rPr>
          <w:rFonts w:hint="cs"/>
          <w:rtl/>
          <w:lang w:bidi="fa-IR"/>
        </w:rPr>
        <w:t xml:space="preserve"> و مقد</w:t>
      </w:r>
      <w:r w:rsidR="00B52D0C">
        <w:rPr>
          <w:rFonts w:hint="cs"/>
          <w:rtl/>
          <w:lang w:bidi="fa-IR"/>
        </w:rPr>
        <w:t>ّ</w:t>
      </w:r>
      <w:r w:rsidR="00E55820">
        <w:rPr>
          <w:rFonts w:hint="cs"/>
          <w:rtl/>
          <w:lang w:bidi="fa-IR"/>
        </w:rPr>
        <w:t>مات را</w:t>
      </w:r>
      <w:r w:rsidR="00B52D0C">
        <w:rPr>
          <w:rFonts w:hint="cs"/>
          <w:rtl/>
          <w:lang w:bidi="fa-IR"/>
        </w:rPr>
        <w:t xml:space="preserve"> واجب</w:t>
      </w:r>
      <w:r w:rsidR="00E55820">
        <w:rPr>
          <w:rFonts w:hint="cs"/>
          <w:rtl/>
          <w:lang w:bidi="fa-IR"/>
        </w:rPr>
        <w:t xml:space="preserve"> ارشادی </w:t>
      </w:r>
      <w:r w:rsidR="005D3722">
        <w:rPr>
          <w:rFonts w:hint="cs"/>
          <w:rtl/>
          <w:lang w:bidi="fa-IR"/>
        </w:rPr>
        <w:t>می داند</w:t>
      </w:r>
      <w:r w:rsidR="00E55820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در تمام مواردی که ذی المقد</w:t>
      </w:r>
      <w:r w:rsidR="00917CB7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شرعا</w:t>
      </w:r>
      <w:r w:rsidR="00917CB7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واجب است و مقد</w:t>
      </w:r>
      <w:r w:rsidR="00917CB7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مات </w:t>
      </w:r>
      <w:r w:rsidR="00917CB7">
        <w:rPr>
          <w:rFonts w:hint="cs"/>
          <w:rtl/>
          <w:lang w:bidi="fa-IR"/>
        </w:rPr>
        <w:t xml:space="preserve">آن در شرع </w:t>
      </w:r>
      <w:r>
        <w:rPr>
          <w:rFonts w:hint="cs"/>
          <w:rtl/>
          <w:lang w:bidi="fa-IR"/>
        </w:rPr>
        <w:t>بیان شده</w:t>
      </w:r>
      <w:r w:rsidR="00917CB7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وجوب مقد</w:t>
      </w:r>
      <w:r w:rsidR="00B52D0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مات</w:t>
      </w:r>
      <w:r w:rsidR="00B52D0C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عقلی است و </w:t>
      </w:r>
      <w:r w:rsidR="00917CB7">
        <w:rPr>
          <w:rFonts w:hint="cs"/>
          <w:rtl/>
          <w:lang w:bidi="fa-IR"/>
        </w:rPr>
        <w:t>امر به مقد</w:t>
      </w:r>
      <w:r w:rsidR="00B52D0C">
        <w:rPr>
          <w:rFonts w:hint="cs"/>
          <w:rtl/>
          <w:lang w:bidi="fa-IR"/>
        </w:rPr>
        <w:t>ّ</w:t>
      </w:r>
      <w:r w:rsidR="00917CB7">
        <w:rPr>
          <w:rFonts w:hint="cs"/>
          <w:rtl/>
          <w:lang w:bidi="fa-IR"/>
        </w:rPr>
        <w:t>مات،</w:t>
      </w:r>
      <w:r>
        <w:rPr>
          <w:rFonts w:hint="cs"/>
          <w:rtl/>
          <w:lang w:bidi="fa-IR"/>
        </w:rPr>
        <w:t xml:space="preserve"> امر غیری ارشادی است نه مولوی</w:t>
      </w:r>
      <w:r w:rsidR="005E54B0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لذا </w:t>
      </w:r>
      <w:r w:rsidR="005E54B0">
        <w:rPr>
          <w:rFonts w:hint="cs"/>
          <w:rtl/>
          <w:lang w:bidi="fa-IR"/>
        </w:rPr>
        <w:t>در آیه ی</w:t>
      </w:r>
      <w:r>
        <w:rPr>
          <w:rFonts w:hint="cs"/>
          <w:rtl/>
          <w:lang w:bidi="fa-IR"/>
        </w:rPr>
        <w:t xml:space="preserve"> </w:t>
      </w:r>
      <w:r w:rsidR="00917CB7">
        <w:rPr>
          <w:rFonts w:hint="cs"/>
          <w:rtl/>
          <w:lang w:bidi="fa-IR"/>
        </w:rPr>
        <w:t>«</w:t>
      </w:r>
      <w:r>
        <w:rPr>
          <w:rFonts w:hint="cs"/>
          <w:rtl/>
          <w:lang w:bidi="fa-IR"/>
        </w:rPr>
        <w:t xml:space="preserve">اذا </w:t>
      </w:r>
      <w:r w:rsidR="00917CB7">
        <w:rPr>
          <w:rFonts w:hint="cs"/>
          <w:rtl/>
          <w:lang w:bidi="fa-IR"/>
        </w:rPr>
        <w:t>قمتم الی الصلوة</w:t>
      </w:r>
      <w:r>
        <w:rPr>
          <w:rFonts w:hint="cs"/>
          <w:rtl/>
          <w:lang w:bidi="fa-IR"/>
        </w:rPr>
        <w:t xml:space="preserve"> فاغسلوا</w:t>
      </w:r>
      <w:r w:rsidR="00917CB7">
        <w:rPr>
          <w:rFonts w:hint="cs"/>
          <w:rtl/>
          <w:lang w:bidi="fa-IR"/>
        </w:rPr>
        <w:t xml:space="preserve"> وجوهکم و ایدیکم»</w:t>
      </w:r>
      <w:r>
        <w:rPr>
          <w:rFonts w:hint="cs"/>
          <w:rtl/>
          <w:lang w:bidi="fa-IR"/>
        </w:rPr>
        <w:t xml:space="preserve">، </w:t>
      </w:r>
      <w:r w:rsidR="005E54B0">
        <w:rPr>
          <w:rFonts w:hint="cs"/>
          <w:rtl/>
          <w:lang w:bidi="fa-IR"/>
        </w:rPr>
        <w:t xml:space="preserve">امر به وضو </w:t>
      </w:r>
      <w:r>
        <w:rPr>
          <w:rFonts w:hint="cs"/>
          <w:rtl/>
          <w:lang w:bidi="fa-IR"/>
        </w:rPr>
        <w:t>امر ارشادی است</w:t>
      </w:r>
      <w:r w:rsidR="00917CB7">
        <w:rPr>
          <w:rFonts w:hint="cs"/>
          <w:rtl/>
          <w:lang w:bidi="fa-IR"/>
        </w:rPr>
        <w:t>.</w:t>
      </w:r>
      <w:r w:rsidR="005E54B0">
        <w:rPr>
          <w:rFonts w:hint="cs"/>
          <w:rtl/>
          <w:lang w:bidi="fa-IR"/>
        </w:rPr>
        <w:t xml:space="preserve"> و وجوب نماز از آیاتی مانند آیه ی «</w:t>
      </w:r>
      <w:r w:rsidRPr="00116895">
        <w:rPr>
          <w:rtl/>
          <w:lang w:bidi="fa-IR"/>
        </w:rPr>
        <w:t>فَإِذا قَضَيْتُمُ الصَّلاةَ فَاذْكُرُوا اللَّهَ قِياماً وَ قُعُوداً وَ عَلى‏ جُنُوبِكُمْ فَإِذَا اطْمَأْنَنْتُمْ فَأَقِيمُوا الصَّلاةَ إِنَّ الصَّلاةَ كانَتْ عَلَى الْمُؤْمِنِينَ كِتاباً مَوْقُوتاً</w:t>
      </w:r>
      <w:r w:rsidR="00C074EC">
        <w:rPr>
          <w:rFonts w:hint="cs"/>
          <w:rtl/>
          <w:lang w:bidi="fa-IR"/>
        </w:rPr>
        <w:t>»</w:t>
      </w:r>
      <w:r w:rsidR="00F478B1">
        <w:rPr>
          <w:rStyle w:val="FootnoteReference"/>
          <w:rtl/>
          <w:lang w:bidi="fa-IR"/>
        </w:rPr>
        <w:footnoteReference w:id="2"/>
      </w:r>
      <w:r w:rsidR="00C074EC">
        <w:rPr>
          <w:rFonts w:hint="cs"/>
          <w:rtl/>
          <w:lang w:bidi="fa-IR"/>
        </w:rPr>
        <w:t xml:space="preserve"> معلوم است.</w:t>
      </w:r>
    </w:p>
    <w:p w:rsidR="00F478B1" w:rsidRPr="00F478B1" w:rsidRDefault="00F478B1" w:rsidP="005E54B0">
      <w:pPr>
        <w:bidi/>
        <w:rPr>
          <w:color w:val="FF0000"/>
          <w:lang w:bidi="fa-IR"/>
        </w:rPr>
      </w:pPr>
      <w:r w:rsidRPr="00F478B1">
        <w:rPr>
          <w:rFonts w:hint="cs"/>
          <w:color w:val="FF0000"/>
          <w:rtl/>
          <w:lang w:bidi="fa-IR"/>
        </w:rPr>
        <w:t>(پایان)</w:t>
      </w:r>
    </w:p>
    <w:sectPr w:rsidR="00F478B1" w:rsidRPr="00F478B1" w:rsidSect="00EC1A14"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4BD" w:rsidRDefault="00C364BD" w:rsidP="00F478B1">
      <w:r>
        <w:separator/>
      </w:r>
    </w:p>
  </w:endnote>
  <w:endnote w:type="continuationSeparator" w:id="0">
    <w:p w:rsidR="00C364BD" w:rsidRDefault="00C364BD" w:rsidP="00F47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4BD" w:rsidRDefault="00C364BD" w:rsidP="00F478B1">
      <w:r>
        <w:separator/>
      </w:r>
    </w:p>
  </w:footnote>
  <w:footnote w:type="continuationSeparator" w:id="0">
    <w:p w:rsidR="00C364BD" w:rsidRDefault="00C364BD" w:rsidP="00F478B1">
      <w:r>
        <w:continuationSeparator/>
      </w:r>
    </w:p>
  </w:footnote>
  <w:footnote w:id="1">
    <w:p w:rsidR="00F478B1" w:rsidRPr="0029006C" w:rsidRDefault="00F478B1" w:rsidP="00F478B1">
      <w:pPr>
        <w:pStyle w:val="NormalWeb"/>
        <w:bidi/>
        <w:jc w:val="both"/>
        <w:rPr>
          <w:rFonts w:ascii="Noor_Badr" w:hAnsi="Noor_Badr" w:cs="Noor_Badr"/>
          <w:color w:val="000000"/>
          <w:lang w:bidi="fa-IR"/>
        </w:rPr>
      </w:pPr>
      <w:r w:rsidRPr="0029006C">
        <w:rPr>
          <w:rStyle w:val="FootnoteReference"/>
          <w:rFonts w:ascii="Noor_Badr" w:hAnsi="Noor_Badr" w:cs="Noor_Badr"/>
        </w:rPr>
        <w:footnoteRef/>
      </w:r>
      <w:r w:rsidRPr="0029006C">
        <w:rPr>
          <w:rFonts w:ascii="Noor_Badr" w:hAnsi="Noor_Badr" w:cs="Noor_Badr"/>
          <w:rtl/>
        </w:rPr>
        <w:t xml:space="preserve"> </w:t>
      </w:r>
      <w:r w:rsidRPr="0029006C">
        <w:rPr>
          <w:rFonts w:ascii="Noor_Badr" w:hAnsi="Noor_Badr" w:cs="Noor_Badr"/>
          <w:rtl/>
          <w:lang w:bidi="fa-IR"/>
        </w:rPr>
        <w:t xml:space="preserve">. </w:t>
      </w:r>
      <w:r w:rsidRPr="0029006C">
        <w:rPr>
          <w:rFonts w:ascii="Noor_Badr" w:hAnsi="Noor_Badr" w:cs="Noor_Badr"/>
          <w:color w:val="465BFF"/>
          <w:rtl/>
          <w:lang w:bidi="fa-IR"/>
        </w:rPr>
        <w:t>الجهة الثامنة الملازمة بين وجوب شي‏ء و وجوب مقدمته‏</w:t>
      </w:r>
      <w:r w:rsidRPr="0029006C">
        <w:rPr>
          <w:rFonts w:ascii="Noor_Badr" w:hAnsi="Noor_Badr" w:cs="Noor_Badr"/>
          <w:rtl/>
          <w:lang w:bidi="fa-IR"/>
        </w:rPr>
        <w:t xml:space="preserve"> </w:t>
      </w:r>
      <w:r w:rsidRPr="0029006C">
        <w:rPr>
          <w:rFonts w:ascii="Noor_Badr" w:hAnsi="Noor_Badr" w:cs="Noor_Badr"/>
          <w:color w:val="000000"/>
          <w:rtl/>
          <w:lang w:bidi="fa-IR"/>
        </w:rPr>
        <w:t>و الذي ينبغي أن يقال في هذا المقام، هو أن الوجوب له ثلاث مراحل:</w:t>
      </w:r>
      <w:r w:rsidRPr="0029006C">
        <w:rPr>
          <w:rFonts w:ascii="Noor_Badr" w:hAnsi="Noor_Badr" w:cs="Noor_Badr"/>
          <w:rtl/>
          <w:lang w:bidi="fa-IR"/>
        </w:rPr>
        <w:t xml:space="preserve"> </w:t>
      </w:r>
      <w:r w:rsidRPr="0029006C">
        <w:rPr>
          <w:rFonts w:ascii="Noor_Badr" w:hAnsi="Noor_Badr" w:cs="Noor_Badr"/>
          <w:color w:val="000000"/>
          <w:rtl/>
          <w:lang w:bidi="fa-IR"/>
        </w:rPr>
        <w:t>أ- عالم الملاك، أو عالم المصالح و المفاسد.</w:t>
      </w:r>
      <w:r w:rsidRPr="0029006C">
        <w:rPr>
          <w:rFonts w:ascii="Noor_Badr" w:hAnsi="Noor_Badr" w:cs="Noor_Badr"/>
          <w:rtl/>
          <w:lang w:bidi="fa-IR"/>
        </w:rPr>
        <w:t xml:space="preserve"> </w:t>
      </w:r>
      <w:r w:rsidRPr="0029006C">
        <w:rPr>
          <w:rFonts w:ascii="Noor_Badr" w:hAnsi="Noor_Badr" w:cs="Noor_Badr"/>
          <w:color w:val="000000"/>
          <w:rtl/>
          <w:lang w:bidi="fa-IR"/>
        </w:rPr>
        <w:t>ب- عالم الشوق و الحب و البغض.</w:t>
      </w:r>
      <w:r w:rsidRPr="0029006C">
        <w:rPr>
          <w:rFonts w:ascii="Noor_Badr" w:hAnsi="Noor_Badr" w:cs="Noor_Badr"/>
          <w:rtl/>
          <w:lang w:bidi="fa-IR"/>
        </w:rPr>
        <w:t xml:space="preserve"> </w:t>
      </w:r>
      <w:r w:rsidRPr="0029006C">
        <w:rPr>
          <w:rFonts w:ascii="Noor_Badr" w:hAnsi="Noor_Badr" w:cs="Noor_Badr"/>
          <w:color w:val="000000"/>
          <w:rtl/>
          <w:lang w:bidi="fa-IR"/>
        </w:rPr>
        <w:t>ج- عالم الجعل و الإنشاء و الاعتبار.</w:t>
      </w:r>
      <w:r w:rsidRPr="0029006C">
        <w:rPr>
          <w:rFonts w:ascii="Noor_Badr" w:hAnsi="Noor_Badr" w:cs="Noor_Badr"/>
          <w:rtl/>
          <w:lang w:bidi="fa-IR"/>
        </w:rPr>
        <w:t xml:space="preserve"> </w:t>
      </w:r>
      <w:r w:rsidRPr="0029006C">
        <w:rPr>
          <w:rFonts w:ascii="Noor_Badr" w:hAnsi="Noor_Badr" w:cs="Noor_Badr"/>
          <w:color w:val="000000"/>
          <w:rtl/>
          <w:lang w:bidi="fa-IR"/>
        </w:rPr>
        <w:t>و في المقام، لا ينبغي إدخال العالم الأول في النزاع و الخلاف، إذ لا ينبغي الخلاف في أنّه لا يوجد ملاك نفسي للمقدمة، و إلّا لكان خلف كونها واجبا غيريا، كما أنّه لا معنى لأن يقال: إن وجود مصلحة في ذي المقدمة يستوجب مصلحة نفسية في المقدمة، كما أنه لا إشكال في وجود مصلحة غيرية في المقدمة، و هي تسهيل الوصول إلى ذيها، إذن فالملاك النفسي في المقدمة مقطوع العدم، و إنّما ينحصر الخلاف في العالمين الآخرين في الملازمة بين وجوب الشي‏ء و وجوب مقدمته، و حينئذ يقال:</w:t>
      </w:r>
      <w:r w:rsidRPr="0029006C">
        <w:rPr>
          <w:rFonts w:ascii="Noor_Badr" w:hAnsi="Noor_Badr" w:cs="Noor_Badr"/>
          <w:rtl/>
          <w:lang w:bidi="fa-IR"/>
        </w:rPr>
        <w:t xml:space="preserve"> </w:t>
      </w:r>
      <w:r w:rsidRPr="0029006C">
        <w:rPr>
          <w:rFonts w:ascii="Noor_Badr" w:hAnsi="Noor_Badr" w:cs="Noor_Badr"/>
          <w:color w:val="000000"/>
          <w:rtl/>
          <w:lang w:bidi="fa-IR"/>
        </w:rPr>
        <w:t xml:space="preserve">إن الصحيح هو عدم وجود ملازمة بين الوجوبين في عالم الجعل و الإنشاء و الاعتبار، و ذلك لأن الملازمة المدّعاة، تارة تدّعى بنحو الاستتباع القهري، من قبيل استتباع الإحراق للإلقاء في النار، و أخرى تدّعى الملازمة بمعنى كون أحد الأمرين يحقق داعيا و مناسبة للّازم الآخر، من قبيل أن يزور زيدا فتكون هذه الزيارة داعيا لأن يزور أباه من دون استتباع قهري. </w:t>
      </w:r>
      <w:r w:rsidRPr="0029006C">
        <w:rPr>
          <w:rStyle w:val="FootnoteReference"/>
          <w:rFonts w:ascii="Noor_Badr" w:hAnsi="Noor_Badr" w:cs="Noor_Badr"/>
        </w:rPr>
        <w:footnoteRef/>
      </w:r>
      <w:r w:rsidRPr="0029006C">
        <w:rPr>
          <w:rFonts w:ascii="Noor_Badr" w:hAnsi="Noor_Badr" w:cs="Noor_Badr"/>
          <w:rtl/>
        </w:rPr>
        <w:t xml:space="preserve"> </w:t>
      </w:r>
      <w:r w:rsidRPr="0029006C">
        <w:rPr>
          <w:rFonts w:ascii="Noor_Badr" w:hAnsi="Noor_Badr" w:cs="Noor_Badr"/>
          <w:rtl/>
          <w:lang w:bidi="fa-IR"/>
        </w:rPr>
        <w:t xml:space="preserve">. </w:t>
      </w:r>
      <w:r w:rsidRPr="0029006C">
        <w:rPr>
          <w:rFonts w:ascii="Noor_Badr" w:hAnsi="Noor_Badr" w:cs="Noor_Badr"/>
          <w:color w:val="2A415C"/>
          <w:rtl/>
          <w:lang w:bidi="fa-IR"/>
        </w:rPr>
        <w:t>بحوث في علم الأصول، ج‏5، ص: 305</w:t>
      </w:r>
    </w:p>
  </w:footnote>
  <w:footnote w:id="2">
    <w:p w:rsidR="00F478B1" w:rsidRDefault="00F478B1" w:rsidP="00F478B1">
      <w:pPr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116895">
        <w:rPr>
          <w:rtl/>
          <w:lang w:bidi="fa-IR"/>
        </w:rPr>
        <w:t>. النساء [103]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A14"/>
    <w:rsid w:val="00116895"/>
    <w:rsid w:val="00126F0B"/>
    <w:rsid w:val="00163DBA"/>
    <w:rsid w:val="001E2C62"/>
    <w:rsid w:val="002764D0"/>
    <w:rsid w:val="002F1907"/>
    <w:rsid w:val="00314E5C"/>
    <w:rsid w:val="003B02F3"/>
    <w:rsid w:val="00464581"/>
    <w:rsid w:val="00497285"/>
    <w:rsid w:val="00584D48"/>
    <w:rsid w:val="005A749F"/>
    <w:rsid w:val="005D3722"/>
    <w:rsid w:val="005E54B0"/>
    <w:rsid w:val="00633772"/>
    <w:rsid w:val="00705B0F"/>
    <w:rsid w:val="00866923"/>
    <w:rsid w:val="00917CB7"/>
    <w:rsid w:val="009D3406"/>
    <w:rsid w:val="00A3223E"/>
    <w:rsid w:val="00A91BF3"/>
    <w:rsid w:val="00AD0BAC"/>
    <w:rsid w:val="00B52D0C"/>
    <w:rsid w:val="00B549F6"/>
    <w:rsid w:val="00BC21FF"/>
    <w:rsid w:val="00C074EC"/>
    <w:rsid w:val="00C364BD"/>
    <w:rsid w:val="00C75C5F"/>
    <w:rsid w:val="00C82E27"/>
    <w:rsid w:val="00CE5984"/>
    <w:rsid w:val="00D03474"/>
    <w:rsid w:val="00D61D36"/>
    <w:rsid w:val="00D74149"/>
    <w:rsid w:val="00E55820"/>
    <w:rsid w:val="00E561CD"/>
    <w:rsid w:val="00EC1A14"/>
    <w:rsid w:val="00F14B41"/>
    <w:rsid w:val="00F478B1"/>
    <w:rsid w:val="00F70076"/>
    <w:rsid w:val="00FA215F"/>
    <w:rsid w:val="00FF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A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478B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78B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478B1"/>
    <w:rPr>
      <w:vertAlign w:val="superscript"/>
    </w:rPr>
  </w:style>
  <w:style w:type="paragraph" w:styleId="NormalWeb">
    <w:name w:val="Normal (Web)"/>
    <w:basedOn w:val="Normal"/>
    <w:uiPriority w:val="99"/>
    <w:unhideWhenUsed/>
    <w:rsid w:val="00F478B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A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478B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78B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478B1"/>
    <w:rPr>
      <w:vertAlign w:val="superscript"/>
    </w:rPr>
  </w:style>
  <w:style w:type="paragraph" w:styleId="NormalWeb">
    <w:name w:val="Normal (Web)"/>
    <w:basedOn w:val="Normal"/>
    <w:uiPriority w:val="99"/>
    <w:unhideWhenUsed/>
    <w:rsid w:val="00F478B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28</cp:revision>
  <dcterms:created xsi:type="dcterms:W3CDTF">2020-01-07T03:52:00Z</dcterms:created>
  <dcterms:modified xsi:type="dcterms:W3CDTF">2020-01-11T05:26:00Z</dcterms:modified>
</cp:coreProperties>
</file>